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26"/>
          <w:szCs w:val="26"/>
        </w:rPr>
        <w:t xml:space="preserve">INDEPENDENT SCIENTIFIC JOURNAL WEBSITE DEVELOPMENT</w:t>
      </w:r>
    </w:p>
    <w:p>
      <w:pPr>
        <w:spacing w:after="260"/>
        <w:jc w:val="center"/>
      </w:pPr>
      <w:r>
        <w:rPr>
          <w:rFonts w:ascii="Times New Roman" w:cs="Times New Roman" w:eastAsia="Times New Roman" w:hAnsi="Times New Roman"/>
          <w:b/>
          <w:bCs/>
          <w:sz w:val="26"/>
          <w:szCs w:val="26"/>
        </w:rPr>
        <w:t xml:space="preserve">AGREEMENT No. [ ]</w:t>
      </w:r>
    </w:p>
    <w:tbl>
      <w:tblPr>
        <w:tblW w:type="pct" w:w="100%"/>
        <w:tblBorders>
          <w:top w:val="none"/>
          <w:left w:val="none"/>
          <w:bottom w:val="none"/>
          <w:right w:val="none"/>
          <w:insideH w:val="none"/>
          <w:insideV w:val="none"/>
        </w:tblBorders>
      </w:tblPr>
      <w:tblGrid>
        <w:gridCol w:w="100"/>
        <w:gridCol w:w="100"/>
      </w:tblGrid>
      <w:tr>
        <w:tc>
          <w:tcPr>
            <w:tcW w:type="pct" w:w="50%"/>
          </w:tcPr>
          <w:p>
            <w:pPr>
              <w:spacing w:after="0"/>
              <w:jc w:val="left"/>
            </w:pPr>
            <w:r>
              <w:rPr>
                <w:rFonts w:ascii="Times New Roman" w:cs="Times New Roman" w:eastAsia="Times New Roman" w:hAnsi="Times New Roman"/>
                <w:b w:val="false"/>
                <w:bCs w:val="false"/>
                <w:i w:val="false"/>
                <w:iCs w:val="false"/>
                <w:sz w:val="22"/>
                <w:szCs w:val="22"/>
              </w:rPr>
              <w:t xml:space="preserve">Karshi</w:t>
            </w:r>
          </w:p>
        </w:tc>
        <w:tc>
          <w:tcPr>
            <w:tcW w:type="pct" w:w="50%"/>
          </w:tcPr>
          <w:p>
            <w:pPr>
              <w:spacing w:after="0"/>
              <w:jc w:val="right"/>
            </w:pPr>
            <w:r>
              <w:rPr>
                <w:rFonts w:ascii="Times New Roman" w:cs="Times New Roman" w:eastAsia="Times New Roman" w:hAnsi="Times New Roman"/>
                <w:b w:val="false"/>
                <w:bCs w:val="false"/>
                <w:i w:val="false"/>
                <w:iCs w:val="false"/>
                <w:sz w:val="22"/>
                <w:szCs w:val="22"/>
              </w:rPr>
              <w:t xml:space="preserve">[ ] [ ], 2026</w:t>
            </w:r>
          </w:p>
        </w:tc>
      </w:tr>
    </w:tbl>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“RUM PUBLISHING GROUP” LLC (Tax ID 312893995), represented by Director I.A. Yormurotov acting under the Charter (hereinafter — the “Contractor”), of the one part, and [FULL NAME OF CLIENT ORGANIZATION] (Tax ID [ ]), represented by [position] [Full name] acting under the [Charter / Regulations] (hereinafter — the “Client”), of the other part, jointly referred to as the “Parties” and individually as a “Party”, have entered into this Agreement (hereinafter — the “Agreement”) as follows.</w:t>
      </w:r>
    </w:p>
    <w:p>
      <w:pPr>
        <w:spacing w:after="160" w:before="320"/>
      </w:pPr>
      <w:r>
        <w:rPr>
          <w:rFonts w:ascii="Times New Roman" w:cs="Times New Roman" w:eastAsia="Times New Roman" w:hAnsi="Times New Roman"/>
          <w:b/>
          <w:bCs/>
          <w:sz w:val="24"/>
          <w:szCs w:val="24"/>
        </w:rPr>
        <w:t xml:space="preserve">1. SUBJECT OF THE AGREEMENT</w:t>
      </w:r>
    </w:p>
    <w:p>
      <w:pPr>
        <w:spacing w:after="160"/>
        <w:jc w:val="both"/>
      </w:pPr>
      <w:r>
        <w:rPr>
          <w:rFonts w:ascii="Times New Roman" w:cs="Times New Roman" w:eastAsia="Times New Roman" w:hAnsi="Times New Roman"/>
          <w:b w:val="false"/>
          <w:bCs w:val="false"/>
          <w:i w:val="false"/>
          <w:iCs w:val="false"/>
          <w:sz w:val="22"/>
          <w:szCs w:val="22"/>
        </w:rPr>
        <w:t xml:space="preserve">1.1. The Contractor undertakes, in accordance with the legislation of the Republic of Uzbekistan, to provide the Client with a service for creating and launching an independent journal website on the Open Journal Systems (OJS) platform for the Client's scientific journal (hereinafter — the “Service”), and the Client undertakes to pay for this Service in the manner and on the terms established by this Agreement.</w:t>
      </w:r>
    </w:p>
    <w:p>
      <w:pPr>
        <w:spacing w:after="160"/>
        <w:jc w:val="both"/>
      </w:pPr>
      <w:r>
        <w:rPr>
          <w:rFonts w:ascii="Times New Roman" w:cs="Times New Roman" w:eastAsia="Times New Roman" w:hAnsi="Times New Roman"/>
          <w:b w:val="false"/>
          <w:bCs w:val="false"/>
          <w:i w:val="false"/>
          <w:iCs w:val="false"/>
          <w:sz w:val="22"/>
          <w:szCs w:val="22"/>
        </w:rPr>
        <w:t xml:space="preserve">1.2. The Service is one-time in nature. Website hosting and monthly technical support are not included in the scope of this Agreement — if the Client wishes, these are selected separately, under a separate agreement, after the website is launched.</w:t>
      </w:r>
    </w:p>
    <w:p>
      <w:pPr>
        <w:spacing w:after="160"/>
        <w:jc w:val="both"/>
      </w:pPr>
      <w:r>
        <w:rPr>
          <w:rFonts w:ascii="Times New Roman" w:cs="Times New Roman" w:eastAsia="Times New Roman" w:hAnsi="Times New Roman"/>
          <w:b w:val="false"/>
          <w:bCs w:val="false"/>
          <w:i w:val="false"/>
          <w:iCs w:val="false"/>
          <w:sz w:val="22"/>
          <w:szCs w:val="22"/>
        </w:rPr>
        <w:t xml:space="preserve">1.3. The Client selects one of four packages (Start, Standard, Professional, Individual) specified in the “Scope of Work and Price List” attached to this Agreement as Annex No. 1. The selected package, the list of works it includes, and its price are precisely defined in Annex No. 1 and constitute an integral part of the Agreement.</w:t>
      </w:r>
    </w:p>
    <w:p>
      <w:pPr>
        <w:spacing w:after="160"/>
        <w:jc w:val="both"/>
      </w:pPr>
      <w:r>
        <w:rPr>
          <w:rFonts w:ascii="Times New Roman" w:cs="Times New Roman" w:eastAsia="Times New Roman" w:hAnsi="Times New Roman"/>
          <w:b w:val="false"/>
          <w:bCs w:val="false"/>
          <w:i w:val="false"/>
          <w:iCs w:val="false"/>
          <w:sz w:val="22"/>
          <w:szCs w:val="22"/>
        </w:rPr>
        <w:t xml:space="preserve">1.4. Package selected by the Parties: ___________________________ (enter the applicable name).</w:t>
      </w:r>
    </w:p>
    <w:p>
      <w:pPr>
        <w:spacing w:after="160"/>
        <w:jc w:val="both"/>
      </w:pPr>
      <w:r>
        <w:rPr>
          <w:rFonts w:ascii="Times New Roman" w:cs="Times New Roman" w:eastAsia="Times New Roman" w:hAnsi="Times New Roman"/>
          <w:b w:val="false"/>
          <w:bCs w:val="false"/>
          <w:i w:val="false"/>
          <w:iCs w:val="false"/>
          <w:sz w:val="22"/>
          <w:szCs w:val="22"/>
        </w:rPr>
        <w:t xml:space="preserve">1.5. If the Client has selected the “Individual package”, the exact scope of works and the final price shall be defined in a separate Statement of Work (SOW), attached to this Agreement as Annex No. 2, and work shall commence only after the SOW has been signed by the Parties.</w:t>
      </w:r>
    </w:p>
    <w:p>
      <w:pPr>
        <w:spacing w:after="160" w:before="320"/>
      </w:pPr>
      <w:r>
        <w:rPr>
          <w:rFonts w:ascii="Times New Roman" w:cs="Times New Roman" w:eastAsia="Times New Roman" w:hAnsi="Times New Roman"/>
          <w:b/>
          <w:bCs/>
          <w:sz w:val="24"/>
          <w:szCs w:val="24"/>
        </w:rPr>
        <w:t xml:space="preserve">2. PROCEDURE AND TIMELINE FOR THE SERVICE</w:t>
      </w:r>
    </w:p>
    <w:p>
      <w:pPr>
        <w:spacing w:after="160"/>
        <w:jc w:val="both"/>
      </w:pPr>
      <w:r>
        <w:rPr>
          <w:rFonts w:ascii="Times New Roman" w:cs="Times New Roman" w:eastAsia="Times New Roman" w:hAnsi="Times New Roman"/>
          <w:b w:val="false"/>
          <w:bCs w:val="false"/>
          <w:i w:val="false"/>
          <w:iCs w:val="false"/>
          <w:sz w:val="22"/>
          <w:szCs w:val="22"/>
        </w:rPr>
        <w:t xml:space="preserve">2.1. The Service shall be performed, starting from the day the Client has provided all necessary materials specified in clause 2.2 and made the advance payment specified in clause 3.2, within the following timeframes depending on the selected package: Start package — 10 (ten) business days; Standard package — 15 (fifteen) business days; Professional package — 20 (twenty) business days; Individual package — within the timeframe agreed in the Statement of Work (Annex No. 2).</w:t>
      </w:r>
    </w:p>
    <w:p>
      <w:pPr>
        <w:spacing w:after="160"/>
        <w:jc w:val="both"/>
      </w:pPr>
      <w:r>
        <w:rPr>
          <w:rFonts w:ascii="Times New Roman" w:cs="Times New Roman" w:eastAsia="Times New Roman" w:hAnsi="Times New Roman"/>
          <w:b w:val="false"/>
          <w:bCs w:val="false"/>
          <w:i w:val="false"/>
          <w:iCs w:val="false"/>
          <w:sz w:val="22"/>
          <w:szCs w:val="22"/>
        </w:rPr>
        <w:t xml:space="preserve">2.2. Within 5 (five) business days from the date of signing the Agreement, the Client shall provide the Contractor with all materials necessary for creating the website (journal texts, logo, images, existing domain data, list of editors, and other information). In the event of a delay in providing materials, the timeframes specified in clause 2.1 shall be extended accordingly.</w:t>
      </w:r>
    </w:p>
    <w:p>
      <w:pPr>
        <w:spacing w:after="160"/>
        <w:jc w:val="both"/>
      </w:pPr>
      <w:r>
        <w:rPr>
          <w:rFonts w:ascii="Times New Roman" w:cs="Times New Roman" w:eastAsia="Times New Roman" w:hAnsi="Times New Roman"/>
          <w:b w:val="false"/>
          <w:bCs w:val="false"/>
          <w:i w:val="false"/>
          <w:iCs w:val="false"/>
          <w:sz w:val="22"/>
          <w:szCs w:val="22"/>
        </w:rPr>
        <w:t xml:space="preserve">2.3. Registration of the domain name and its renewal shall be the Client's independent responsibility, unless the Parties establish a different procedure by a separate written agreement.</w:t>
      </w:r>
    </w:p>
    <w:p>
      <w:pPr>
        <w:spacing w:after="160" w:before="320"/>
      </w:pPr>
      <w:r>
        <w:rPr>
          <w:rFonts w:ascii="Times New Roman" w:cs="Times New Roman" w:eastAsia="Times New Roman" w:hAnsi="Times New Roman"/>
          <w:b/>
          <w:bCs/>
          <w:sz w:val="24"/>
          <w:szCs w:val="24"/>
        </w:rPr>
        <w:t xml:space="preserve">3. AGREEMENT PRICE AND PAYMENT PROCEDURE</w:t>
      </w:r>
    </w:p>
    <w:p>
      <w:pPr>
        <w:spacing w:after="160"/>
        <w:jc w:val="both"/>
      </w:pPr>
      <w:r>
        <w:rPr>
          <w:rFonts w:ascii="Times New Roman" w:cs="Times New Roman" w:eastAsia="Times New Roman" w:hAnsi="Times New Roman"/>
          <w:b w:val="false"/>
          <w:bCs w:val="false"/>
          <w:i w:val="false"/>
          <w:iCs w:val="false"/>
          <w:sz w:val="22"/>
          <w:szCs w:val="22"/>
        </w:rPr>
        <w:t xml:space="preserve">3.1. The price of the Service for the selected package is defined in Annex No. 1 (for the Individual package — in the Statement of Work, Annex No. 2) and is stated [inclusive of VAT / exclusive of VAT — mark the applicable option] in accordance with the tax legislation of the Republic of Uzbekistan.</w:t>
      </w:r>
    </w:p>
    <w:p>
      <w:pPr>
        <w:spacing w:after="160"/>
        <w:jc w:val="both"/>
      </w:pPr>
      <w:r>
        <w:rPr>
          <w:rFonts w:ascii="Times New Roman" w:cs="Times New Roman" w:eastAsia="Times New Roman" w:hAnsi="Times New Roman"/>
          <w:b w:val="false"/>
          <w:bCs w:val="false"/>
          <w:i w:val="false"/>
          <w:iCs w:val="false"/>
          <w:sz w:val="22"/>
          <w:szCs w:val="22"/>
        </w:rPr>
        <w:t xml:space="preserve">3.2. After signing the Agreement and before work begins, the Client shall make an advance payment of at least 50% (fifty percent) of the total price. The remaining amount shall be paid within 3 (three) business days after the work is fully completed and the acceptance certificate specified in Section 5 is signed.</w:t>
      </w:r>
    </w:p>
    <w:p>
      <w:pPr>
        <w:spacing w:after="160"/>
        <w:jc w:val="both"/>
      </w:pPr>
      <w:r>
        <w:rPr>
          <w:rFonts w:ascii="Times New Roman" w:cs="Times New Roman" w:eastAsia="Times New Roman" w:hAnsi="Times New Roman"/>
          <w:b w:val="false"/>
          <w:bCs w:val="false"/>
          <w:i w:val="false"/>
          <w:iCs w:val="false"/>
          <w:sz w:val="22"/>
          <w:szCs w:val="22"/>
        </w:rPr>
        <w:t xml:space="preserve">3.3. Payments shall be made by non-cash transfer to the Contractor's bank account based on an invoice issued by the Contractor.</w:t>
      </w:r>
    </w:p>
    <w:p>
      <w:pPr>
        <w:spacing w:after="160"/>
        <w:jc w:val="both"/>
      </w:pPr>
      <w:r>
        <w:rPr>
          <w:rFonts w:ascii="Times New Roman" w:cs="Times New Roman" w:eastAsia="Times New Roman" w:hAnsi="Times New Roman"/>
          <w:b w:val="false"/>
          <w:bCs w:val="false"/>
          <w:i w:val="false"/>
          <w:iCs w:val="false"/>
          <w:sz w:val="22"/>
          <w:szCs w:val="22"/>
        </w:rPr>
        <w:t xml:space="preserve">3.4. If the Client unilaterally terminates the Agreement after work has begun, the advance payment shall be settled by the Contractor in proportion to the volume of work actually performed as of that date, and only the excess amount paid shall be refunded.</w:t>
      </w:r>
    </w:p>
    <w:p>
      <w:pPr>
        <w:spacing w:after="160" w:before="320"/>
      </w:pPr>
      <w:r>
        <w:rPr>
          <w:rFonts w:ascii="Times New Roman" w:cs="Times New Roman" w:eastAsia="Times New Roman" w:hAnsi="Times New Roman"/>
          <w:b/>
          <w:bCs/>
          <w:sz w:val="24"/>
          <w:szCs w:val="24"/>
        </w:rPr>
        <w:t xml:space="preserve">4. RIGHTS AND OBLIGATIONS OF THE PARTIES</w:t>
      </w:r>
    </w:p>
    <w:p>
      <w:pPr>
        <w:spacing w:after="160"/>
        <w:jc w:val="both"/>
      </w:pPr>
      <w:r>
        <w:rPr>
          <w:rFonts w:ascii="Times New Roman" w:cs="Times New Roman" w:eastAsia="Times New Roman" w:hAnsi="Times New Roman"/>
          <w:b w:val="false"/>
          <w:bCs w:val="false"/>
          <w:i w:val="false"/>
          <w:iCs w:val="false"/>
          <w:sz w:val="22"/>
          <w:szCs w:val="22"/>
        </w:rPr>
        <w:t xml:space="preserve">4.1. The Contractor shall: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perform all works specified in Annex No. 1 (or in the SOW of Annex No. 2 for the Individual package) with due quality and within the established timeframe;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provide the Client with the login and password for the website administration panel (administrator account);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provide the period of free initial technical support in accordance with the selected package (the period is specified in Annex No. 1);</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ensure the security of the Client's confidential information.</w:t>
      </w:r>
    </w:p>
    <w:p>
      <w:pPr>
        <w:spacing w:after="80" w:before="120"/>
        <w:jc w:val="both"/>
      </w:pPr>
      <w:r>
        <w:rPr>
          <w:rFonts w:ascii="Times New Roman" w:cs="Times New Roman" w:eastAsia="Times New Roman" w:hAnsi="Times New Roman"/>
          <w:b w:val="false"/>
          <w:bCs w:val="false"/>
          <w:i w:val="false"/>
          <w:iCs w:val="false"/>
          <w:sz w:val="22"/>
          <w:szCs w:val="22"/>
        </w:rPr>
        <w:t xml:space="preserve">4.2. The Client shall: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provide the materials specified in clause 2.2 in a timely manner;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make the payments established in Section 3 in a timely manner;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be independently responsible for registering the domain name and renewing it (clause 2.3);</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not use the website for unlawful purposes or in violation of the rights of third parties.</w:t>
      </w:r>
    </w:p>
    <w:p>
      <w:pPr>
        <w:spacing w:after="160" w:before="320"/>
      </w:pPr>
      <w:r>
        <w:rPr>
          <w:rFonts w:ascii="Times New Roman" w:cs="Times New Roman" w:eastAsia="Times New Roman" w:hAnsi="Times New Roman"/>
          <w:b/>
          <w:bCs/>
          <w:sz w:val="24"/>
          <w:szCs w:val="24"/>
        </w:rPr>
        <w:t xml:space="preserve">5. WORK ACCEPTANCE PROCEDURE</w:t>
      </w:r>
    </w:p>
    <w:p>
      <w:pPr>
        <w:spacing w:after="160"/>
        <w:jc w:val="both"/>
      </w:pPr>
      <w:r>
        <w:rPr>
          <w:rFonts w:ascii="Times New Roman" w:cs="Times New Roman" w:eastAsia="Times New Roman" w:hAnsi="Times New Roman"/>
          <w:b w:val="false"/>
          <w:bCs w:val="false"/>
          <w:i w:val="false"/>
          <w:iCs w:val="false"/>
          <w:sz w:val="22"/>
          <w:szCs w:val="22"/>
        </w:rPr>
        <w:t xml:space="preserve">5.1. Upon completion of the website creation works, the Contractor shall provide the Client with the finished result and send the acceptance certificate for signing.</w:t>
      </w:r>
    </w:p>
    <w:p>
      <w:pPr>
        <w:spacing w:after="160"/>
        <w:jc w:val="both"/>
      </w:pPr>
      <w:r>
        <w:rPr>
          <w:rFonts w:ascii="Times New Roman" w:cs="Times New Roman" w:eastAsia="Times New Roman" w:hAnsi="Times New Roman"/>
          <w:b w:val="false"/>
          <w:bCs w:val="false"/>
          <w:i w:val="false"/>
          <w:iCs w:val="false"/>
          <w:sz w:val="22"/>
          <w:szCs w:val="22"/>
        </w:rPr>
        <w:t xml:space="preserve">5.2. The Client shall review the result within 5 (five) business days and either sign the certificate or submit reasoned written objections. If no response is received within the specified period, the work shall be deemed to have been performed properly and accepted.</w:t>
      </w:r>
    </w:p>
    <w:p>
      <w:pPr>
        <w:spacing w:after="160"/>
        <w:jc w:val="both"/>
      </w:pPr>
      <w:r>
        <w:rPr>
          <w:rFonts w:ascii="Times New Roman" w:cs="Times New Roman" w:eastAsia="Times New Roman" w:hAnsi="Times New Roman"/>
          <w:b w:val="false"/>
          <w:bCs w:val="false"/>
          <w:i w:val="false"/>
          <w:iCs w:val="false"/>
          <w:sz w:val="22"/>
          <w:szCs w:val="22"/>
        </w:rPr>
        <w:t xml:space="preserve">5.3. In the event of reasoned objections, the Contractor shall remedy the deficiencies at its own expense within a timeframe agreed by the Parties.</w:t>
      </w:r>
    </w:p>
    <w:p>
      <w:pPr>
        <w:spacing w:after="160" w:before="320"/>
      </w:pPr>
      <w:r>
        <w:rPr>
          <w:rFonts w:ascii="Times New Roman" w:cs="Times New Roman" w:eastAsia="Times New Roman" w:hAnsi="Times New Roman"/>
          <w:b/>
          <w:bCs/>
          <w:sz w:val="24"/>
          <w:szCs w:val="24"/>
        </w:rPr>
        <w:t xml:space="preserve">6. FREE TECHNICAL SUPPORT PERIOD</w:t>
      </w:r>
    </w:p>
    <w:p>
      <w:pPr>
        <w:spacing w:after="160"/>
        <w:jc w:val="both"/>
      </w:pPr>
      <w:r>
        <w:rPr>
          <w:rFonts w:ascii="Times New Roman" w:cs="Times New Roman" w:eastAsia="Times New Roman" w:hAnsi="Times New Roman"/>
          <w:b w:val="false"/>
          <w:bCs w:val="false"/>
          <w:i w:val="false"/>
          <w:iCs w:val="false"/>
          <w:sz w:val="22"/>
          <w:szCs w:val="22"/>
        </w:rPr>
        <w:t xml:space="preserve">6.1. Starting from the day the website is launched, for the period specified in Annex No. 1 in accordance with the selected package (Start — 14 days, Standard — 30 days, Professional — 60 days, Individual — 90 days), the Contractor shall remedy minor technical issues free of charge.</w:t>
      </w:r>
    </w:p>
    <w:p>
      <w:pPr>
        <w:spacing w:after="160"/>
        <w:jc w:val="both"/>
      </w:pPr>
      <w:r>
        <w:rPr>
          <w:rFonts w:ascii="Times New Roman" w:cs="Times New Roman" w:eastAsia="Times New Roman" w:hAnsi="Times New Roman"/>
          <w:b w:val="false"/>
          <w:bCs w:val="false"/>
          <w:i w:val="false"/>
          <w:iCs w:val="false"/>
          <w:sz w:val="22"/>
          <w:szCs w:val="22"/>
        </w:rPr>
        <w:t xml:space="preserve">6.2. After the expiry of the specified period, ongoing technical maintenance and hosting of the website shall be provided only under a separate agreement (monthly subscription). Under this Agreement, the Contractor shall not be liable for the further functioning or availability of the website.</w:t>
      </w:r>
    </w:p>
    <w:p>
      <w:pPr>
        <w:spacing w:after="160" w:before="320"/>
      </w:pPr>
      <w:r>
        <w:rPr>
          <w:rFonts w:ascii="Times New Roman" w:cs="Times New Roman" w:eastAsia="Times New Roman" w:hAnsi="Times New Roman"/>
          <w:b/>
          <w:bCs/>
          <w:sz w:val="24"/>
          <w:szCs w:val="24"/>
        </w:rPr>
        <w:t xml:space="preserve">7. LIABILITY OF THE PARTIES</w:t>
      </w:r>
    </w:p>
    <w:p>
      <w:pPr>
        <w:spacing w:after="160"/>
        <w:jc w:val="both"/>
      </w:pPr>
      <w:r>
        <w:rPr>
          <w:rFonts w:ascii="Times New Roman" w:cs="Times New Roman" w:eastAsia="Times New Roman" w:hAnsi="Times New Roman"/>
          <w:b w:val="false"/>
          <w:bCs w:val="false"/>
          <w:i w:val="false"/>
          <w:iCs w:val="false"/>
          <w:sz w:val="22"/>
          <w:szCs w:val="22"/>
        </w:rPr>
        <w:t xml:space="preserve">7.1. A Party that fails to perform or improperly performs its obligations under the Agreement shall be liable to the other Party in accordance with the applicable legislation of the Republic of Uzbekistan.</w:t>
      </w:r>
    </w:p>
    <w:p>
      <w:pPr>
        <w:spacing w:after="160"/>
        <w:jc w:val="both"/>
      </w:pPr>
      <w:r>
        <w:rPr>
          <w:rFonts w:ascii="Times New Roman" w:cs="Times New Roman" w:eastAsia="Times New Roman" w:hAnsi="Times New Roman"/>
          <w:b w:val="false"/>
          <w:bCs w:val="false"/>
          <w:i w:val="false"/>
          <w:iCs w:val="false"/>
          <w:sz w:val="22"/>
          <w:szCs w:val="22"/>
        </w:rPr>
        <w:t xml:space="preserve">7.2. The Contractor shall not be liable for interruptions caused by the Client itself or by third parties (domain registrar, hosting provider, etc.), nor for losses arising from incorrect or incomplete information provided by the Client.</w:t>
      </w:r>
    </w:p>
    <w:p>
      <w:pPr>
        <w:spacing w:after="160"/>
        <w:jc w:val="both"/>
      </w:pPr>
      <w:r>
        <w:rPr>
          <w:rFonts w:ascii="Times New Roman" w:cs="Times New Roman" w:eastAsia="Times New Roman" w:hAnsi="Times New Roman"/>
          <w:b w:val="false"/>
          <w:bCs w:val="false"/>
          <w:i w:val="false"/>
          <w:iCs w:val="false"/>
          <w:sz w:val="22"/>
          <w:szCs w:val="22"/>
        </w:rPr>
        <w:t xml:space="preserve">7.3. In any event, the Contractor's total financial liability to the Client shall not exceed the total amount paid by the Client under this Agreement.</w:t>
      </w:r>
    </w:p>
    <w:p>
      <w:pPr>
        <w:spacing w:after="160" w:before="320"/>
      </w:pPr>
      <w:r>
        <w:rPr>
          <w:rFonts w:ascii="Times New Roman" w:cs="Times New Roman" w:eastAsia="Times New Roman" w:hAnsi="Times New Roman"/>
          <w:b/>
          <w:bCs/>
          <w:sz w:val="24"/>
          <w:szCs w:val="24"/>
        </w:rPr>
        <w:t xml:space="preserve">8. INTELLECTUAL PROPERTY RIGHTS</w:t>
      </w:r>
    </w:p>
    <w:p>
      <w:pPr>
        <w:spacing w:after="160"/>
        <w:jc w:val="both"/>
      </w:pPr>
      <w:r>
        <w:rPr>
          <w:rFonts w:ascii="Times New Roman" w:cs="Times New Roman" w:eastAsia="Times New Roman" w:hAnsi="Times New Roman"/>
          <w:b w:val="false"/>
          <w:bCs w:val="false"/>
          <w:i w:val="false"/>
          <w:iCs w:val="false"/>
          <w:sz w:val="22"/>
          <w:szCs w:val="22"/>
        </w:rPr>
        <w:t xml:space="preserve">8.1. Design elements individually developed for the Client (logo placement, color scheme, custom page layouts) shall become the Client's property after the acceptance certificate specified in Section 5 has been signed and full payment specified in clause 3.2 has been made.</w:t>
      </w:r>
    </w:p>
    <w:p>
      <w:pPr>
        <w:spacing w:after="160"/>
        <w:jc w:val="both"/>
      </w:pPr>
      <w:r>
        <w:rPr>
          <w:rFonts w:ascii="Times New Roman" w:cs="Times New Roman" w:eastAsia="Times New Roman" w:hAnsi="Times New Roman"/>
          <w:b w:val="false"/>
          <w:bCs w:val="false"/>
          <w:i w:val="false"/>
          <w:iCs w:val="false"/>
          <w:sz w:val="22"/>
          <w:szCs w:val="22"/>
        </w:rPr>
        <w:t xml:space="preserve">8.2. The Open Journal Systems (OJS) software is open-source software, the copyright to which is governed by the Public Knowledge Project (PKP), and does not transfer to either the Contractor or the Client under this Agreement.</w:t>
      </w:r>
    </w:p>
    <w:p>
      <w:pPr>
        <w:spacing w:after="160"/>
        <w:jc w:val="both"/>
      </w:pPr>
      <w:r>
        <w:rPr>
          <w:rFonts w:ascii="Times New Roman" w:cs="Times New Roman" w:eastAsia="Times New Roman" w:hAnsi="Times New Roman"/>
          <w:b w:val="false"/>
          <w:bCs w:val="false"/>
          <w:i w:val="false"/>
          <w:iCs w:val="false"/>
          <w:sz w:val="22"/>
          <w:szCs w:val="22"/>
        </w:rPr>
        <w:t xml:space="preserve">8.3. Copyright to the scientific articles, texts, and other content of the Client's journal shall remain fully with the Client and the respective authors.</w:t>
      </w:r>
    </w:p>
    <w:p>
      <w:pPr>
        <w:spacing w:after="160" w:before="320"/>
      </w:pPr>
      <w:r>
        <w:rPr>
          <w:rFonts w:ascii="Times New Roman" w:cs="Times New Roman" w:eastAsia="Times New Roman" w:hAnsi="Times New Roman"/>
          <w:b/>
          <w:bCs/>
          <w:sz w:val="24"/>
          <w:szCs w:val="24"/>
        </w:rPr>
        <w:t xml:space="preserve">9. CONFIDENTIALITY</w:t>
      </w:r>
    </w:p>
    <w:p>
      <w:pPr>
        <w:spacing w:after="160"/>
        <w:jc w:val="both"/>
      </w:pPr>
      <w:r>
        <w:rPr>
          <w:rFonts w:ascii="Times New Roman" w:cs="Times New Roman" w:eastAsia="Times New Roman" w:hAnsi="Times New Roman"/>
          <w:b w:val="false"/>
          <w:bCs w:val="false"/>
          <w:i w:val="false"/>
          <w:iCs w:val="false"/>
          <w:sz w:val="22"/>
          <w:szCs w:val="22"/>
        </w:rPr>
        <w:t xml:space="preserve">9.1. The Parties undertake not to disclose to third parties any confidential information obtained about each other in the course of performing this Agreement (including access passwords and financial terms), except as provided by law.</w:t>
      </w:r>
    </w:p>
    <w:p>
      <w:pPr>
        <w:spacing w:after="160" w:before="320"/>
      </w:pPr>
      <w:r>
        <w:rPr>
          <w:rFonts w:ascii="Times New Roman" w:cs="Times New Roman" w:eastAsia="Times New Roman" w:hAnsi="Times New Roman"/>
          <w:b/>
          <w:bCs/>
          <w:sz w:val="24"/>
          <w:szCs w:val="24"/>
        </w:rPr>
        <w:t xml:space="preserve">10. FORCE MAJEURE</w:t>
      </w:r>
    </w:p>
    <w:p>
      <w:pPr>
        <w:spacing w:after="160"/>
        <w:jc w:val="both"/>
      </w:pPr>
      <w:r>
        <w:rPr>
          <w:rFonts w:ascii="Times New Roman" w:cs="Times New Roman" w:eastAsia="Times New Roman" w:hAnsi="Times New Roman"/>
          <w:b w:val="false"/>
          <w:bCs w:val="false"/>
          <w:i w:val="false"/>
          <w:iCs w:val="false"/>
          <w:sz w:val="22"/>
          <w:szCs w:val="22"/>
        </w:rPr>
        <w:t xml:space="preserve">10.1. In the event of force majeure circumstances (natural disasters, emergencies, acts of war, decisions of state authorities directly affecting the Parties' activities), the Parties shall be released from performing their obligations for the duration of such circumstances.</w:t>
      </w:r>
    </w:p>
    <w:p>
      <w:pPr>
        <w:spacing w:after="160"/>
        <w:jc w:val="both"/>
      </w:pPr>
      <w:r>
        <w:rPr>
          <w:rFonts w:ascii="Times New Roman" w:cs="Times New Roman" w:eastAsia="Times New Roman" w:hAnsi="Times New Roman"/>
          <w:b w:val="false"/>
          <w:bCs w:val="false"/>
          <w:i w:val="false"/>
          <w:iCs w:val="false"/>
          <w:sz w:val="22"/>
          <w:szCs w:val="22"/>
        </w:rPr>
        <w:t xml:space="preserve">10.2. The Party affected by force majeure shall notify the other Party in writing within 5 (five) calendar days.</w:t>
      </w:r>
    </w:p>
    <w:p>
      <w:pPr>
        <w:spacing w:after="160" w:before="320"/>
      </w:pPr>
      <w:r>
        <w:rPr>
          <w:rFonts w:ascii="Times New Roman" w:cs="Times New Roman" w:eastAsia="Times New Roman" w:hAnsi="Times New Roman"/>
          <w:b/>
          <w:bCs/>
          <w:sz w:val="24"/>
          <w:szCs w:val="24"/>
        </w:rPr>
        <w:t xml:space="preserve">11. DISPUTE RESOLUTION</w:t>
      </w:r>
    </w:p>
    <w:p>
      <w:pPr>
        <w:spacing w:after="160"/>
        <w:jc w:val="both"/>
      </w:pPr>
      <w:r>
        <w:rPr>
          <w:rFonts w:ascii="Times New Roman" w:cs="Times New Roman" w:eastAsia="Times New Roman" w:hAnsi="Times New Roman"/>
          <w:b w:val="false"/>
          <w:bCs w:val="false"/>
          <w:i w:val="false"/>
          <w:iCs w:val="false"/>
          <w:sz w:val="22"/>
          <w:szCs w:val="22"/>
        </w:rPr>
        <w:t xml:space="preserve">11.1. All disputes and disagreements arising in the course of performing this Agreement shall first be resolved through negotiations between the Parties.</w:t>
      </w:r>
    </w:p>
    <w:p>
      <w:pPr>
        <w:spacing w:after="160"/>
        <w:jc w:val="both"/>
      </w:pPr>
      <w:r>
        <w:rPr>
          <w:rFonts w:ascii="Times New Roman" w:cs="Times New Roman" w:eastAsia="Times New Roman" w:hAnsi="Times New Roman"/>
          <w:b w:val="false"/>
          <w:bCs w:val="false"/>
          <w:i w:val="false"/>
          <w:iCs w:val="false"/>
          <w:sz w:val="22"/>
          <w:szCs w:val="22"/>
        </w:rPr>
        <w:t xml:space="preserve">11.2. If agreement is not reached through negotiations, the dispute shall be resolved through the courts in accordance with the procedure established by the applicable legislation of the Republic of Uzbekistan.</w:t>
      </w:r>
    </w:p>
    <w:p>
      <w:pPr>
        <w:spacing w:after="160" w:before="320"/>
      </w:pPr>
      <w:r>
        <w:rPr>
          <w:rFonts w:ascii="Times New Roman" w:cs="Times New Roman" w:eastAsia="Times New Roman" w:hAnsi="Times New Roman"/>
          <w:b/>
          <w:bCs/>
          <w:sz w:val="24"/>
          <w:szCs w:val="24"/>
        </w:rPr>
        <w:t xml:space="preserve">12. TERM OF THE AGREEMENT</w:t>
      </w:r>
    </w:p>
    <w:p>
      <w:pPr>
        <w:spacing w:after="160"/>
        <w:jc w:val="both"/>
      </w:pPr>
      <w:r>
        <w:rPr>
          <w:rFonts w:ascii="Times New Roman" w:cs="Times New Roman" w:eastAsia="Times New Roman" w:hAnsi="Times New Roman"/>
          <w:b w:val="false"/>
          <w:bCs w:val="false"/>
          <w:i w:val="false"/>
          <w:iCs w:val="false"/>
          <w:sz w:val="22"/>
          <w:szCs w:val="22"/>
        </w:rPr>
        <w:t xml:space="preserve">12.1. This Agreement shall enter into force on the date of its signing by the Parties and shall automatically terminate upon expiry of the free technical support period specified in Section 6, whereupon the Parties shall be deemed to have fully performed their obligations.</w:t>
      </w:r>
    </w:p>
    <w:p>
      <w:pPr>
        <w:spacing w:after="160"/>
        <w:jc w:val="both"/>
      </w:pPr>
      <w:r>
        <w:rPr>
          <w:rFonts w:ascii="Times New Roman" w:cs="Times New Roman" w:eastAsia="Times New Roman" w:hAnsi="Times New Roman"/>
          <w:b w:val="false"/>
          <w:bCs w:val="false"/>
          <w:i w:val="false"/>
          <w:iCs w:val="false"/>
          <w:sz w:val="22"/>
          <w:szCs w:val="22"/>
        </w:rPr>
        <w:t xml:space="preserve">12.2. Amendments and additions to the Agreement shall be made by written agreement of the Parties through the execution of an additional agreement.</w:t>
      </w:r>
    </w:p>
    <w:p>
      <w:pPr>
        <w:spacing w:after="160" w:before="320"/>
      </w:pPr>
      <w:r>
        <w:rPr>
          <w:rFonts w:ascii="Times New Roman" w:cs="Times New Roman" w:eastAsia="Times New Roman" w:hAnsi="Times New Roman"/>
          <w:b/>
          <w:bCs/>
          <w:sz w:val="24"/>
          <w:szCs w:val="24"/>
        </w:rPr>
        <w:t xml:space="preserve">13. FINAL PROVISIONS</w:t>
      </w:r>
    </w:p>
    <w:p>
      <w:pPr>
        <w:spacing w:after="160"/>
        <w:jc w:val="both"/>
      </w:pPr>
      <w:r>
        <w:rPr>
          <w:rFonts w:ascii="Times New Roman" w:cs="Times New Roman" w:eastAsia="Times New Roman" w:hAnsi="Times New Roman"/>
          <w:b w:val="false"/>
          <w:bCs w:val="false"/>
          <w:i w:val="false"/>
          <w:iCs w:val="false"/>
          <w:sz w:val="22"/>
          <w:szCs w:val="22"/>
        </w:rPr>
        <w:t xml:space="preserve">13.1. This Agreement is drawn up in the state language in 2 (two) counterparts of equal legal force, one for each Party.</w:t>
      </w:r>
    </w:p>
    <w:p>
      <w:pPr>
        <w:spacing w:after="160"/>
        <w:jc w:val="both"/>
      </w:pPr>
      <w:r>
        <w:rPr>
          <w:rFonts w:ascii="Times New Roman" w:cs="Times New Roman" w:eastAsia="Times New Roman" w:hAnsi="Times New Roman"/>
          <w:b w:val="false"/>
          <w:bCs w:val="false"/>
          <w:i w:val="false"/>
          <w:iCs w:val="false"/>
          <w:sz w:val="22"/>
          <w:szCs w:val="22"/>
        </w:rPr>
        <w:t xml:space="preserve">13.2. Matters not provided for in the Agreement shall be governed by the applicable legislation of the Republic of Uzbekistan.</w:t>
      </w:r>
    </w:p>
    <w:p>
      <w:pPr>
        <w:spacing w:after="160"/>
        <w:jc w:val="both"/>
      </w:pPr>
      <w:r>
        <w:rPr>
          <w:rFonts w:ascii="Times New Roman" w:cs="Times New Roman" w:eastAsia="Times New Roman" w:hAnsi="Times New Roman"/>
          <w:b w:val="false"/>
          <w:bCs w:val="false"/>
          <w:i w:val="false"/>
          <w:iCs w:val="false"/>
          <w:sz w:val="22"/>
          <w:szCs w:val="22"/>
        </w:rPr>
        <w:t xml:space="preserve">13.3. Annex No. 1 to this Agreement (“Scope of Work and Price List”), and, if the Individual package is selected, also Annex No. 2 (“Statement of Work”), constitute an integral part of the Agreement.</w:t>
      </w:r>
    </w:p>
    <w:p>
      <w:pPr>
        <w:spacing w:after="300"/>
      </w:pPr>
    </w:p>
    <w:p>
      <w:pPr>
        <w:spacing w:after="160" w:before="320"/>
      </w:pPr>
      <w:r>
        <w:rPr>
          <w:rFonts w:ascii="Times New Roman" w:cs="Times New Roman" w:eastAsia="Times New Roman" w:hAnsi="Times New Roman"/>
          <w:b/>
          <w:bCs/>
          <w:sz w:val="24"/>
          <w:szCs w:val="24"/>
        </w:rPr>
        <w:t xml:space="preserve">14. ADDRESSES AND DETAILS OF THE PARTIES</w:t>
      </w:r>
    </w:p>
    <w:tbl>
      <w:tblPr>
        <w:tblW w:type="pct" w:w="100%"/>
        <w:tblBorders>
          <w:top w:val="none"/>
          <w:left w:val="none"/>
          <w:bottom w:val="none"/>
          <w:right w:val="none"/>
          <w:insideH w:val="none"/>
          <w:insideV w:val="none"/>
        </w:tblBorders>
      </w:tblPr>
      <w:tblGrid>
        <w:gridCol w:w="4820"/>
        <w:gridCol w:w="4820"/>
      </w:tblGrid>
      <w:tr>
        <w:tc>
          <w:tcPr>
            <w:tcW w:type="dxa" w:w="4820"/>
          </w:tcPr>
          <w:p>
            <w:pPr>
              <w:spacing w:after="100"/>
              <w:jc w:val="both"/>
            </w:pPr>
            <w:r>
              <w:rPr>
                <w:rFonts w:ascii="Times New Roman" w:cs="Times New Roman" w:eastAsia="Times New Roman" w:hAnsi="Times New Roman"/>
                <w:b/>
                <w:bCs/>
                <w:i w:val="false"/>
                <w:iCs w:val="false"/>
                <w:sz w:val="22"/>
                <w:szCs w:val="22"/>
              </w:rPr>
              <w:t xml:space="preserve">CONTRACTOR:</w:t>
            </w:r>
          </w:p>
          <w:p>
            <w:pPr>
              <w:spacing w:after="40"/>
              <w:jc w:val="both"/>
            </w:pPr>
            <w:r>
              <w:rPr>
                <w:rFonts w:ascii="Times New Roman" w:cs="Times New Roman" w:eastAsia="Times New Roman" w:hAnsi="Times New Roman"/>
                <w:b w:val="false"/>
                <w:bCs w:val="false"/>
                <w:i w:val="false"/>
                <w:iCs w:val="false"/>
                <w:sz w:val="22"/>
                <w:szCs w:val="22"/>
              </w:rPr>
              <w:t xml:space="preserve">“RUM PUBLISHING GROUP” LLC</w:t>
            </w:r>
          </w:p>
          <w:p>
            <w:pPr>
              <w:spacing w:after="40"/>
              <w:jc w:val="both"/>
            </w:pPr>
            <w:r>
              <w:rPr>
                <w:rFonts w:ascii="Times New Roman" w:cs="Times New Roman" w:eastAsia="Times New Roman" w:hAnsi="Times New Roman"/>
                <w:b w:val="false"/>
                <w:bCs w:val="false"/>
                <w:i w:val="false"/>
                <w:iCs w:val="false"/>
                <w:sz w:val="22"/>
                <w:szCs w:val="22"/>
              </w:rPr>
              <w:t xml:space="preserve">Address: Mustaqillik Ave. 15-46, Karshi, Kashkadarya Region, Uzbekistan</w:t>
            </w:r>
          </w:p>
          <w:p>
            <w:pPr>
              <w:spacing w:after="40"/>
              <w:jc w:val="both"/>
            </w:pPr>
            <w:r>
              <w:rPr>
                <w:rFonts w:ascii="Times New Roman" w:cs="Times New Roman" w:eastAsia="Times New Roman" w:hAnsi="Times New Roman"/>
                <w:b w:val="false"/>
                <w:bCs w:val="false"/>
                <w:i w:val="false"/>
                <w:iCs w:val="false"/>
                <w:sz w:val="22"/>
                <w:szCs w:val="22"/>
              </w:rPr>
              <w:t xml:space="preserve">Tax ID: 312893995</w:t>
            </w:r>
          </w:p>
          <w:p>
            <w:pPr>
              <w:spacing w:after="40"/>
              <w:jc w:val="both"/>
            </w:pPr>
            <w:r>
              <w:rPr>
                <w:rFonts w:ascii="Times New Roman" w:cs="Times New Roman" w:eastAsia="Times New Roman" w:hAnsi="Times New Roman"/>
                <w:b w:val="false"/>
                <w:bCs w:val="false"/>
                <w:i w:val="false"/>
                <w:iCs w:val="false"/>
                <w:sz w:val="22"/>
                <w:szCs w:val="22"/>
              </w:rPr>
              <w:t xml:space="preserve">Bank account: 2020 8000 4074 2923 2001</w:t>
            </w:r>
          </w:p>
          <w:p>
            <w:pPr>
              <w:spacing w:after="40"/>
              <w:jc w:val="both"/>
            </w:pPr>
            <w:r>
              <w:rPr>
                <w:rFonts w:ascii="Times New Roman" w:cs="Times New Roman" w:eastAsia="Times New Roman" w:hAnsi="Times New Roman"/>
                <w:b w:val="false"/>
                <w:bCs w:val="false"/>
                <w:i w:val="false"/>
                <w:iCs w:val="false"/>
                <w:sz w:val="22"/>
                <w:szCs w:val="22"/>
              </w:rPr>
              <w:t xml:space="preserve">Bank: Business Development Bank</w:t>
            </w:r>
          </w:p>
          <w:p>
            <w:pPr>
              <w:spacing w:after="40"/>
              <w:jc w:val="both"/>
            </w:pPr>
            <w:r>
              <w:rPr>
                <w:rFonts w:ascii="Times New Roman" w:cs="Times New Roman" w:eastAsia="Times New Roman" w:hAnsi="Times New Roman"/>
                <w:b w:val="false"/>
                <w:bCs w:val="false"/>
                <w:i w:val="false"/>
                <w:iCs w:val="false"/>
                <w:sz w:val="22"/>
                <w:szCs w:val="22"/>
              </w:rPr>
              <w:t xml:space="preserve">Bank code (MFO): 01037</w:t>
            </w:r>
          </w:p>
          <w:p>
            <w:pPr>
              <w:spacing w:after="40"/>
              <w:jc w:val="both"/>
            </w:pPr>
            <w:r>
              <w:rPr>
                <w:rFonts w:ascii="Times New Roman" w:cs="Times New Roman" w:eastAsia="Times New Roman" w:hAnsi="Times New Roman"/>
                <w:b w:val="false"/>
                <w:bCs w:val="false"/>
                <w:i w:val="false"/>
                <w:iCs w:val="false"/>
                <w:sz w:val="22"/>
                <w:szCs w:val="22"/>
              </w:rPr>
              <w:t xml:space="preserve">Phone: +998 90 673 64 33</w:t>
            </w:r>
          </w:p>
          <w:p>
            <w:pPr>
              <w:spacing w:after="260"/>
              <w:jc w:val="both"/>
            </w:pPr>
            <w:r>
              <w:rPr>
                <w:rFonts w:ascii="Times New Roman" w:cs="Times New Roman" w:eastAsia="Times New Roman" w:hAnsi="Times New Roman"/>
                <w:b w:val="false"/>
                <w:bCs w:val="false"/>
                <w:i w:val="false"/>
                <w:iCs w:val="false"/>
                <w:sz w:val="22"/>
                <w:szCs w:val="22"/>
              </w:rPr>
              <w:t xml:space="preserve">Email: support@rumpublishing.uz</w:t>
            </w:r>
          </w:p>
          <w:p>
            <w:pPr>
              <w:spacing w:after="40"/>
              <w:jc w:val="both"/>
            </w:pPr>
            <w:r>
              <w:rPr>
                <w:rFonts w:ascii="Times New Roman" w:cs="Times New Roman" w:eastAsia="Times New Roman" w:hAnsi="Times New Roman"/>
                <w:b w:val="false"/>
                <w:bCs w:val="false"/>
                <w:i w:val="false"/>
                <w:iCs w:val="false"/>
                <w:sz w:val="22"/>
                <w:szCs w:val="22"/>
              </w:rPr>
              <w:t xml:space="preserve">Director: ____________ I.A. Yormurotov</w:t>
            </w:r>
          </w:p>
          <w:p>
            <w:pPr>
              <w:spacing w:after="0"/>
              <w:jc w:val="both"/>
            </w:pPr>
            <w:r>
              <w:rPr>
                <w:rFonts w:ascii="Times New Roman" w:cs="Times New Roman" w:eastAsia="Times New Roman" w:hAnsi="Times New Roman"/>
                <w:b w:val="false"/>
                <w:bCs w:val="false"/>
                <w:i w:val="false"/>
                <w:iCs w:val="false"/>
                <w:sz w:val="22"/>
                <w:szCs w:val="22"/>
              </w:rPr>
              <w:t xml:space="preserve">Seal</w:t>
            </w:r>
          </w:p>
        </w:tc>
        <w:tc>
          <w:tcPr>
            <w:tcW w:type="dxa" w:w="4820"/>
          </w:tcPr>
          <w:p>
            <w:pPr>
              <w:spacing w:after="100"/>
              <w:jc w:val="both"/>
            </w:pPr>
            <w:r>
              <w:rPr>
                <w:rFonts w:ascii="Times New Roman" w:cs="Times New Roman" w:eastAsia="Times New Roman" w:hAnsi="Times New Roman"/>
                <w:b/>
                <w:bCs/>
                <w:i w:val="false"/>
                <w:iCs w:val="false"/>
                <w:sz w:val="22"/>
                <w:szCs w:val="22"/>
              </w:rPr>
              <w:t xml:space="preserve">CLIENT:</w:t>
            </w:r>
          </w:p>
          <w:p>
            <w:pPr>
              <w:spacing w:after="40"/>
              <w:jc w:val="both"/>
            </w:pPr>
            <w:r>
              <w:rPr>
                <w:rFonts w:ascii="Times New Roman" w:cs="Times New Roman" w:eastAsia="Times New Roman" w:hAnsi="Times New Roman"/>
                <w:b w:val="false"/>
                <w:bCs w:val="false"/>
                <w:i w:val="false"/>
                <w:iCs w:val="false"/>
                <w:sz w:val="22"/>
                <w:szCs w:val="22"/>
              </w:rPr>
              <w:t xml:space="preserve">[Full name of organization]</w:t>
            </w:r>
          </w:p>
          <w:p>
            <w:pPr>
              <w:spacing w:after="40"/>
              <w:jc w:val="both"/>
            </w:pPr>
            <w:r>
              <w:rPr>
                <w:rFonts w:ascii="Times New Roman" w:cs="Times New Roman" w:eastAsia="Times New Roman" w:hAnsi="Times New Roman"/>
                <w:b w:val="false"/>
                <w:bCs w:val="false"/>
                <w:i w:val="false"/>
                <w:iCs w:val="false"/>
                <w:sz w:val="22"/>
                <w:szCs w:val="22"/>
              </w:rPr>
              <w:t xml:space="preserve">Address: [ ]</w:t>
            </w:r>
          </w:p>
          <w:p>
            <w:pPr>
              <w:spacing w:after="40"/>
              <w:jc w:val="both"/>
            </w:pPr>
            <w:r>
              <w:rPr>
                <w:rFonts w:ascii="Times New Roman" w:cs="Times New Roman" w:eastAsia="Times New Roman" w:hAnsi="Times New Roman"/>
                <w:b w:val="false"/>
                <w:bCs w:val="false"/>
                <w:i w:val="false"/>
                <w:iCs w:val="false"/>
                <w:sz w:val="22"/>
                <w:szCs w:val="22"/>
              </w:rPr>
              <w:t xml:space="preserve">Tax ID: [ ]</w:t>
            </w:r>
          </w:p>
          <w:p>
            <w:pPr>
              <w:spacing w:after="40"/>
              <w:jc w:val="both"/>
            </w:pPr>
            <w:r>
              <w:rPr>
                <w:rFonts w:ascii="Times New Roman" w:cs="Times New Roman" w:eastAsia="Times New Roman" w:hAnsi="Times New Roman"/>
                <w:b w:val="false"/>
                <w:bCs w:val="false"/>
                <w:i w:val="false"/>
                <w:iCs w:val="false"/>
                <w:sz w:val="22"/>
                <w:szCs w:val="22"/>
              </w:rPr>
              <w:t xml:space="preserve">Bank account: [ ]</w:t>
            </w:r>
          </w:p>
          <w:p>
            <w:pPr>
              <w:spacing w:after="40"/>
              <w:jc w:val="both"/>
            </w:pPr>
            <w:r>
              <w:rPr>
                <w:rFonts w:ascii="Times New Roman" w:cs="Times New Roman" w:eastAsia="Times New Roman" w:hAnsi="Times New Roman"/>
                <w:b w:val="false"/>
                <w:bCs w:val="false"/>
                <w:i w:val="false"/>
                <w:iCs w:val="false"/>
                <w:sz w:val="22"/>
                <w:szCs w:val="22"/>
              </w:rPr>
              <w:t xml:space="preserve">Bank: [ ]</w:t>
            </w:r>
          </w:p>
          <w:p>
            <w:pPr>
              <w:spacing w:after="40"/>
              <w:jc w:val="both"/>
            </w:pPr>
            <w:r>
              <w:rPr>
                <w:rFonts w:ascii="Times New Roman" w:cs="Times New Roman" w:eastAsia="Times New Roman" w:hAnsi="Times New Roman"/>
                <w:b w:val="false"/>
                <w:bCs w:val="false"/>
                <w:i w:val="false"/>
                <w:iCs w:val="false"/>
                <w:sz w:val="22"/>
                <w:szCs w:val="22"/>
              </w:rPr>
              <w:t xml:space="preserve">Bank code (MFO): [ ]</w:t>
            </w:r>
          </w:p>
          <w:p>
            <w:pPr>
              <w:spacing w:after="40"/>
              <w:jc w:val="both"/>
            </w:pPr>
            <w:r>
              <w:rPr>
                <w:rFonts w:ascii="Times New Roman" w:cs="Times New Roman" w:eastAsia="Times New Roman" w:hAnsi="Times New Roman"/>
                <w:b w:val="false"/>
                <w:bCs w:val="false"/>
                <w:i w:val="false"/>
                <w:iCs w:val="false"/>
                <w:sz w:val="22"/>
                <w:szCs w:val="22"/>
              </w:rPr>
              <w:t xml:space="preserve">Phone: [ ]</w:t>
            </w:r>
          </w:p>
          <w:p>
            <w:pPr>
              <w:spacing w:after="260"/>
              <w:jc w:val="both"/>
            </w:pPr>
            <w:r>
              <w:rPr>
                <w:rFonts w:ascii="Times New Roman" w:cs="Times New Roman" w:eastAsia="Times New Roman" w:hAnsi="Times New Roman"/>
                <w:b w:val="false"/>
                <w:bCs w:val="false"/>
                <w:i w:val="false"/>
                <w:iCs w:val="false"/>
                <w:sz w:val="22"/>
                <w:szCs w:val="22"/>
              </w:rPr>
              <w:t xml:space="preserve">Email: [ ]</w:t>
            </w:r>
          </w:p>
          <w:p>
            <w:pPr>
              <w:spacing w:after="40"/>
              <w:jc w:val="both"/>
            </w:pPr>
            <w:r>
              <w:rPr>
                <w:rFonts w:ascii="Times New Roman" w:cs="Times New Roman" w:eastAsia="Times New Roman" w:hAnsi="Times New Roman"/>
                <w:b w:val="false"/>
                <w:bCs w:val="false"/>
                <w:i w:val="false"/>
                <w:iCs w:val="false"/>
                <w:sz w:val="22"/>
                <w:szCs w:val="22"/>
              </w:rPr>
              <w:t xml:space="preserve">Head: ____________ / [Full name] /</w:t>
            </w:r>
          </w:p>
          <w:p>
            <w:pPr>
              <w:spacing w:after="0"/>
              <w:jc w:val="both"/>
            </w:pPr>
            <w:r>
              <w:rPr>
                <w:rFonts w:ascii="Times New Roman" w:cs="Times New Roman" w:eastAsia="Times New Roman" w:hAnsi="Times New Roman"/>
                <w:b w:val="false"/>
                <w:bCs w:val="false"/>
                <w:i w:val="false"/>
                <w:iCs w:val="false"/>
                <w:sz w:val="22"/>
                <w:szCs w:val="22"/>
              </w:rPr>
              <w:t xml:space="preserve">Seal</w:t>
            </w:r>
          </w:p>
        </w:tc>
      </w:tr>
    </w:tbl>
    <w:p>
      <w:r>
        <w:br w:type="page"/>
      </w:r>
    </w:p>
    <w:p>
      <w:pPr>
        <w:spacing w:after="40"/>
        <w:jc w:val="right"/>
      </w:pPr>
      <w:r>
        <w:rPr>
          <w:rFonts w:ascii="Times New Roman" w:cs="Times New Roman" w:eastAsia="Times New Roman" w:hAnsi="Times New Roman"/>
          <w:i/>
          <w:iCs/>
          <w:sz w:val="20"/>
          <w:szCs w:val="20"/>
        </w:rPr>
        <w:t xml:space="preserve">To Agreement No. [ ]</w:t>
      </w:r>
    </w:p>
    <w:p>
      <w:pPr>
        <w:spacing w:after="300"/>
        <w:jc w:val="right"/>
      </w:pPr>
      <w:r>
        <w:rPr>
          <w:rFonts w:ascii="Times New Roman" w:cs="Times New Roman" w:eastAsia="Times New Roman" w:hAnsi="Times New Roman"/>
          <w:b/>
          <w:bCs/>
          <w:sz w:val="20"/>
          <w:szCs w:val="20"/>
        </w:rPr>
        <w:t xml:space="preserve">ANNEX No. 1</w:t>
      </w:r>
    </w:p>
    <w:p>
      <w:pPr>
        <w:spacing w:after="260"/>
        <w:jc w:val="center"/>
      </w:pPr>
      <w:r>
        <w:rPr>
          <w:rFonts w:ascii="Times New Roman" w:cs="Times New Roman" w:eastAsia="Times New Roman" w:hAnsi="Times New Roman"/>
          <w:b/>
          <w:bCs/>
          <w:sz w:val="26"/>
          <w:szCs w:val="26"/>
        </w:rPr>
        <w:t xml:space="preserve">SCOPE OF WORK AND PRICE LIST</w:t>
      </w:r>
    </w:p>
    <w:p>
      <w:pPr>
        <w:spacing w:after="160"/>
        <w:jc w:val="both"/>
      </w:pPr>
      <w:r>
        <w:rPr>
          <w:rFonts w:ascii="Times New Roman" w:cs="Times New Roman" w:eastAsia="Times New Roman" w:hAnsi="Times New Roman"/>
          <w:b w:val="false"/>
          <w:bCs w:val="false"/>
          <w:i w:val="false"/>
          <w:iCs w:val="false"/>
          <w:sz w:val="22"/>
          <w:szCs w:val="22"/>
        </w:rPr>
        <w:t xml:space="preserve">This Annex defines the scope of work and pricing for the package selected by the Client. The Client selects one of the four packages listed below (specified in clause 1.4 of the Agreement).</w:t>
      </w:r>
    </w:p>
    <w:p>
      <w:pPr>
        <w:shd w:fill="E8E8E8" w:val="clear"/>
        <w:spacing w:after="120" w:before="300"/>
      </w:pPr>
      <w:r>
        <w:rPr>
          <w:rFonts w:ascii="Times New Roman" w:cs="Times New Roman" w:eastAsia="Times New Roman" w:hAnsi="Times New Roman"/>
          <w:b/>
          <w:bCs/>
          <w:sz w:val="24"/>
          <w:szCs w:val="24"/>
        </w:rPr>
        <w:t xml:space="preserve">START PACKAGE</w:t>
      </w:r>
    </w:p>
    <w:p>
      <w:pPr>
        <w:spacing w:after="80"/>
        <w:jc w:val="both"/>
      </w:pPr>
      <w:r>
        <w:rPr>
          <w:rFonts w:ascii="Times New Roman" w:cs="Times New Roman" w:eastAsia="Times New Roman" w:hAnsi="Times New Roman"/>
          <w:b/>
          <w:bCs/>
          <w:i w:val="false"/>
          <w:iCs w:val="false"/>
          <w:sz w:val="22"/>
          <w:szCs w:val="22"/>
        </w:rPr>
        <w:t xml:space="preserve">Work performed: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Installation of the OJS (Open Journal Systems) platform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Creation of 1 (one) journal website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Implementation of standard design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Connecting the Client's domain to the website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Installation of an SSL certificate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Preparation of key journal pages (about, contact, editorial board, etc.)</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Configuration of the article submission process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Creation of an administrator account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Website launch</w:t>
      </w:r>
    </w:p>
    <w:p>
      <w:pPr>
        <w:spacing w:after="80" w:before="200"/>
        <w:jc w:val="both"/>
      </w:pPr>
      <w:r>
        <w:rPr>
          <w:rFonts w:ascii="Times New Roman" w:cs="Times New Roman" w:eastAsia="Times New Roman" w:hAnsi="Times New Roman"/>
          <w:b/>
          <w:bCs/>
          <w:i w:val="false"/>
          <w:iCs w:val="false"/>
          <w:sz w:val="22"/>
          <w:szCs w:val="22"/>
        </w:rPr>
        <w:t xml:space="preserve">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Contract price</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Website creation (one-time) — 10 business days</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6,000,000</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3,000,000</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Free technical support period (after launch)</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14 days</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STANDARD PACKAGE</w:t>
      </w:r>
    </w:p>
    <w:p>
      <w:pPr>
        <w:spacing w:after="80"/>
        <w:jc w:val="both"/>
      </w:pPr>
      <w:r>
        <w:rPr>
          <w:rFonts w:ascii="Times New Roman" w:cs="Times New Roman" w:eastAsia="Times New Roman" w:hAnsi="Times New Roman"/>
          <w:b/>
          <w:bCs/>
          <w:i w:val="false"/>
          <w:iCs w:val="false"/>
          <w:sz w:val="22"/>
          <w:szCs w:val="22"/>
        </w:rPr>
        <w:t xml:space="preserve">Work performed: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Installation of the OJS (Open Journal Systems) platform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Creation of 1 (one) journal website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Implementation of a custom color scheme and fonts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Connecting the Client's domain to the website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Installation of an SSL certificate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Placement of the journal's logo and cover on the website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Preparation of key journal pages, including editorial and authors pages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Configuration of the article submission process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Configuration of the email sending system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Configuration of DOI fields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Technical preparation for indexing in Google Scholar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Configuration of the journal archive and issue structure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Configuration of the backup system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Creation of an administrator account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Website launch</w:t>
      </w:r>
    </w:p>
    <w:p>
      <w:pPr>
        <w:spacing w:after="80" w:before="200"/>
        <w:jc w:val="both"/>
      </w:pPr>
      <w:r>
        <w:rPr>
          <w:rFonts w:ascii="Times New Roman" w:cs="Times New Roman" w:eastAsia="Times New Roman" w:hAnsi="Times New Roman"/>
          <w:b/>
          <w:bCs/>
          <w:i w:val="false"/>
          <w:iCs w:val="false"/>
          <w:sz w:val="22"/>
          <w:szCs w:val="22"/>
        </w:rPr>
        <w:t xml:space="preserve">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Contract price</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Website creation (one-time) — 15 business days</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9,000,000</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4,500,000</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Free technical support period (after launch)</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30 days</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PROFESSIONAL PACKAGE</w:t>
      </w:r>
    </w:p>
    <w:p>
      <w:pPr>
        <w:spacing w:after="80"/>
        <w:jc w:val="both"/>
      </w:pPr>
      <w:r>
        <w:rPr>
          <w:rFonts w:ascii="Times New Roman" w:cs="Times New Roman" w:eastAsia="Times New Roman" w:hAnsi="Times New Roman"/>
          <w:b/>
          <w:bCs/>
          <w:i w:val="false"/>
          <w:iCs w:val="false"/>
          <w:sz w:val="22"/>
          <w:szCs w:val="22"/>
        </w:rPr>
        <w:t xml:space="preserve">Work performed: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Installation of the OJS (Open Journal Systems) platform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Creation of 1 (one) journal website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Development and implementation of a professional custom design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Connecting the Client's domain to the website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Installation of an SSL certificate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Placement of the journal's logo and cover on the website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Preparation of key journal pages, including editorial and authors pages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Configuration of the article submission process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Configuration of automated email templates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Configuration of Crossref DOI integration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Configuration of ORCID integration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Technical preparation for indexing in Google Scholar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Configuration of the journal archive and issue structure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Configuration of the backup system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Configuration of advanced statistics tools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Strengthening of security settings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Migration of data from the Client's old website or existing OJS platform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Creation of an administrator account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Website launch</w:t>
      </w:r>
    </w:p>
    <w:p>
      <w:pPr>
        <w:spacing w:after="80" w:before="200"/>
        <w:jc w:val="both"/>
      </w:pPr>
      <w:r>
        <w:rPr>
          <w:rFonts w:ascii="Times New Roman" w:cs="Times New Roman" w:eastAsia="Times New Roman" w:hAnsi="Times New Roman"/>
          <w:b/>
          <w:bCs/>
          <w:i w:val="false"/>
          <w:iCs w:val="false"/>
          <w:sz w:val="22"/>
          <w:szCs w:val="22"/>
        </w:rPr>
        <w:t xml:space="preserve">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Contract price</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Website creation (one-time) — 20 business days</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12,000,000</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6,000,000</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Free technical support period (after launch)</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60 days</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INDIVIDUAL PACKAGE</w:t>
      </w:r>
    </w:p>
    <w:p>
      <w:pPr>
        <w:spacing w:after="80"/>
        <w:jc w:val="both"/>
      </w:pPr>
      <w:r>
        <w:rPr>
          <w:rFonts w:ascii="Times New Roman" w:cs="Times New Roman" w:eastAsia="Times New Roman" w:hAnsi="Times New Roman"/>
          <w:b/>
          <w:bCs/>
          <w:i w:val="false"/>
          <w:iCs w:val="false"/>
          <w:sz w:val="22"/>
          <w:szCs w:val="22"/>
        </w:rPr>
        <w:t xml:space="preserve">Work performed: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Custom design based on a full statement of work</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Custom design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Development of custom modules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Ability to manage multiple journals within a single system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API integrations with external systems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Data migration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Assignment of a dedicated project manager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Advanced security measures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Custom server configuration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Creation of an administrator account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Website launch</w:t>
      </w:r>
    </w:p>
    <w:p>
      <w:pPr>
        <w:spacing w:after="80" w:before="200"/>
        <w:jc w:val="both"/>
      </w:pPr>
      <w:r>
        <w:rPr>
          <w:rFonts w:ascii="Times New Roman" w:cs="Times New Roman" w:eastAsia="Times New Roman" w:hAnsi="Times New Roman"/>
          <w:b/>
          <w:bCs/>
          <w:i w:val="false"/>
          <w:iCs w:val="false"/>
          <w:sz w:val="22"/>
          <w:szCs w:val="22"/>
        </w:rPr>
        <w:t xml:space="preserve">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Contract price</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Website creation (one-time) — timeframe agreed in the SOW (Annex No. 2)</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from UZS 15,000,000 (exact price defined in the SOW, Annex No. 2)</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from UZS 7,500,000 (exact price defined in the SOW, Annex No. 2)</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Free technical support period (after launch)</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90 days</w:t>
            </w:r>
          </w:p>
        </w:tc>
      </w:tr>
    </w:tbl>
    <w:p>
      <w:pPr>
        <w:spacing w:after="200"/>
      </w:pPr>
    </w:p>
    <w:p>
      <w:pPr>
        <w:spacing w:after="160"/>
        <w:jc w:val="both"/>
      </w:pPr>
      <w:r>
        <w:rPr>
          <w:rFonts w:ascii="Times New Roman" w:cs="Times New Roman" w:eastAsia="Times New Roman" w:hAnsi="Times New Roman"/>
          <w:b w:val="false"/>
          <w:bCs w:val="false"/>
          <w:i/>
          <w:iCs/>
          <w:sz w:val="20"/>
          <w:szCs w:val="20"/>
        </w:rPr>
        <w:t xml:space="preserve">Note: the full composition of the packages (additional features beyond those listed above) is provided in full on the rumpublishing.uz website in the corresponding pricing cards, and this annex is based on that official list. For the Individual package, the final list of works and price are defined in a separate Statement of Work (Annex No. 2).</w:t>
      </w:r>
    </w:p>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This Annex is an integral part of the Agreement and is signed by the Parties:</w:t>
      </w:r>
    </w:p>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CONTRACTOR: ____________ / I.A. Yormurotov /            CLIENT: ____________ / [Full name] /</w:t>
      </w:r>
    </w:p>
    <w:sectPr>
      <w:pgSz w:w="11906" w:h="16838" w:orient="portrait"/>
      <w:pgMar w:top="1134" w:right="850"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2026-07-21T19:01:52.464Z</dcterms:created>
  <dcterms:modified xsi:type="dcterms:W3CDTF">2026-07-21T19:01:52.464Z</dcterms:modified>
</cp:coreProperties>
</file>

<file path=docProps/custom.xml><?xml version="1.0" encoding="utf-8"?>
<Properties xmlns="http://schemas.openxmlformats.org/officeDocument/2006/custom-properties" xmlns:vt="http://schemas.openxmlformats.org/officeDocument/2006/docPropsVTypes"/>
</file>